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B0" w:rsidRPr="006A56B0" w:rsidRDefault="006A56B0" w:rsidP="006A5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6A56B0" w:rsidRPr="006A56B0" w:rsidRDefault="006A56B0" w:rsidP="006A56B0">
      <w:pPr>
        <w:keepNext/>
        <w:keepLines/>
        <w:spacing w:before="40" w:after="0" w:line="36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272727"/>
          <w:sz w:val="21"/>
          <w:szCs w:val="21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color w:val="272727"/>
          <w:sz w:val="21"/>
          <w:szCs w:val="21"/>
          <w:lang w:eastAsia="ru-RU"/>
        </w:rPr>
        <w:t>«РОССИЙСКИЙ ГОСУДАРСТВЕННЫЙ УНИВЕРСИТЕТ ПРАВОСУДИЯ»</w:t>
      </w:r>
    </w:p>
    <w:p w:rsidR="006A56B0" w:rsidRPr="006A56B0" w:rsidRDefault="006A56B0" w:rsidP="006A56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6B0" w:rsidRPr="006A56B0" w:rsidRDefault="006A56B0" w:rsidP="006A56B0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6A56B0" w:rsidRPr="006A56B0" w:rsidTr="0078156E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6A56B0" w:rsidRPr="006A56B0" w:rsidRDefault="006A56B0" w:rsidP="006A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ПРОФЕССИОНАЛЬНАЯ ОБРАЗОВАТЕЛЬНАЯ ПРОГРАММА</w:t>
            </w:r>
          </w:p>
          <w:p w:rsidR="006A56B0" w:rsidRPr="006A56B0" w:rsidRDefault="006A56B0" w:rsidP="006A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A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направлению подготовки 40.03.01</w:t>
            </w:r>
          </w:p>
          <w:p w:rsidR="006A56B0" w:rsidRPr="006A56B0" w:rsidRDefault="006A56B0" w:rsidP="006A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«Юриспруденция» </w:t>
            </w:r>
          </w:p>
          <w:p w:rsidR="006A56B0" w:rsidRPr="006A56B0" w:rsidRDefault="006A56B0" w:rsidP="006A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</w:t>
            </w:r>
          </w:p>
          <w:p w:rsidR="006A56B0" w:rsidRPr="006A56B0" w:rsidRDefault="006A56B0" w:rsidP="006A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B0" w:rsidRDefault="00D43AB1" w:rsidP="006A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zh-CN"/>
              </w:rPr>
              <w:t>Профили</w:t>
            </w:r>
            <w:r w:rsidRPr="00FD7BA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zh-CN"/>
              </w:rPr>
              <w:t>: гражданско-правовой, уголовно-правовой, государственно-правовой, международно-правовой</w:t>
            </w:r>
          </w:p>
          <w:p w:rsidR="0078156E" w:rsidRPr="006A56B0" w:rsidRDefault="0078156E" w:rsidP="006A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B0" w:rsidRPr="006A56B0" w:rsidRDefault="006A56B0" w:rsidP="006A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6B0" w:rsidRPr="006A56B0" w:rsidRDefault="006A56B0" w:rsidP="006A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56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Учебно-методический комплекс по дисциплине </w:t>
            </w:r>
          </w:p>
          <w:p w:rsidR="006A56B0" w:rsidRPr="006A56B0" w:rsidRDefault="006A56B0" w:rsidP="006A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56B0" w:rsidRPr="006A56B0" w:rsidRDefault="006A56B0" w:rsidP="006A5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A56B0" w:rsidRPr="006A56B0" w:rsidRDefault="006A56B0" w:rsidP="006A5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ТЕОРИЯ ГОСУДАРСТВА И ПРАВА</w:t>
      </w:r>
    </w:p>
    <w:p w:rsidR="006A56B0" w:rsidRPr="006A56B0" w:rsidRDefault="006A56B0" w:rsidP="006A5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A56B0" w:rsidRPr="006A56B0" w:rsidRDefault="006A56B0" w:rsidP="006A5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A56B0" w:rsidRPr="006A56B0" w:rsidRDefault="006A56B0" w:rsidP="006A5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Учебно-методические рекомендации по изучению дисциплины</w:t>
      </w:r>
    </w:p>
    <w:p w:rsidR="006A56B0" w:rsidRPr="006A56B0" w:rsidRDefault="006A56B0" w:rsidP="006A5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A56B0" w:rsidRPr="006A56B0" w:rsidRDefault="006A56B0" w:rsidP="006A5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56E" w:rsidRPr="007A2BD8" w:rsidRDefault="0078156E" w:rsidP="0078156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8156E" w:rsidRPr="007A2BD8" w:rsidRDefault="0078156E" w:rsidP="007815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8156E" w:rsidRPr="007A2BD8" w:rsidRDefault="0078156E" w:rsidP="007815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156E" w:rsidRPr="007A2BD8" w:rsidRDefault="0078156E" w:rsidP="007815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2BD8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набора 20</w:t>
      </w:r>
      <w:r w:rsidR="008439EF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7A2B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6A56B0" w:rsidRPr="006A56B0" w:rsidRDefault="006A56B0" w:rsidP="006A56B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6B0" w:rsidRPr="006A56B0" w:rsidRDefault="006A56B0" w:rsidP="006A56B0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6B0" w:rsidRPr="006A56B0" w:rsidRDefault="006A56B0" w:rsidP="006A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6B0" w:rsidRPr="006A56B0" w:rsidRDefault="006A56B0" w:rsidP="006A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6B0" w:rsidRPr="006A56B0" w:rsidRDefault="006A56B0" w:rsidP="006A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6B0" w:rsidRPr="006A56B0" w:rsidRDefault="006A56B0" w:rsidP="006A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6B0" w:rsidRPr="006A56B0" w:rsidRDefault="006A56B0" w:rsidP="006A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6B0" w:rsidRPr="006A56B0" w:rsidRDefault="006A56B0" w:rsidP="006A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6B0" w:rsidRPr="006A56B0" w:rsidRDefault="006A56B0" w:rsidP="006A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6B0" w:rsidRPr="006A56B0" w:rsidRDefault="006A56B0" w:rsidP="006A5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6B0" w:rsidRPr="006A56B0" w:rsidRDefault="006A56B0" w:rsidP="006A5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20</w:t>
      </w:r>
      <w:r w:rsidR="008439E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</w:p>
    <w:p w:rsidR="006A56B0" w:rsidRPr="006A56B0" w:rsidRDefault="006A56B0" w:rsidP="006A56B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6A56B0" w:rsidRPr="006A56B0" w:rsidRDefault="006A56B0" w:rsidP="006A56B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ОГЛАВЛЕНИЕ</w:t>
      </w:r>
    </w:p>
    <w:p w:rsidR="006A56B0" w:rsidRPr="006A56B0" w:rsidRDefault="006A56B0" w:rsidP="006A5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6B0" w:rsidRPr="006A56B0" w:rsidRDefault="006A56B0" w:rsidP="006A56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180923117"/>
      <w:r w:rsidRPr="006A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Учебно-методические рекомендации для обучающихся по видам учебных занятий</w:t>
      </w:r>
    </w:p>
    <w:p w:rsidR="006A56B0" w:rsidRPr="006A56B0" w:rsidRDefault="006A56B0" w:rsidP="006A56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Учебно-методические рекомендации для обучающихся по выполнению различных форм самостоятельной работы</w:t>
      </w:r>
    </w:p>
    <w:p w:rsidR="006A56B0" w:rsidRPr="006A56B0" w:rsidRDefault="006A56B0" w:rsidP="006A56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Учебно-методические рекомендации для обучающихся с ограниченными возможностями здоровья и инвалидами по освоению дисциплины</w:t>
      </w:r>
    </w:p>
    <w:p w:rsidR="006A56B0" w:rsidRPr="006A56B0" w:rsidRDefault="006A56B0" w:rsidP="006A56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нормативных правовых актов</w:t>
      </w:r>
    </w:p>
    <w:p w:rsidR="006A56B0" w:rsidRPr="006A56B0" w:rsidRDefault="006A56B0" w:rsidP="006A56B0">
      <w:pPr>
        <w:numPr>
          <w:ilvl w:val="0"/>
          <w:numId w:val="4"/>
        </w:numPr>
        <w:shd w:val="clear" w:color="auto" w:fill="FFFFFF"/>
        <w:spacing w:after="120" w:line="240" w:lineRule="auto"/>
        <w:ind w:left="408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6A5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Учебно-методические рекомендации для обучающихся по видам учебных занятий</w:t>
      </w:r>
    </w:p>
    <w:p w:rsidR="006A56B0" w:rsidRPr="006A56B0" w:rsidRDefault="006A56B0" w:rsidP="006A56B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120" w:line="240" w:lineRule="auto"/>
        <w:ind w:left="77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Теория государства и права является одной из важнейших учебных дисциплин, изучаемых студентами-юристами. Она создает необходимую базу для освоения отраслевых юридических дисциплин и позволяет сформировать юридическое мировоззрение и профессиональные навыки. 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Теория государства и права является основополагающей юридической наукой. Цель теоретико-правового знания – раскрытие наиболее общих закономерностей, определяющих бытие государства и права как социальных феноменов, поиск и объяснение того общего, что объединяет различные государственно-правовые системы, обусловливая как их внутреннее единство, так и их отличие от других общественных явлений. Именно поэтому теоретико-правовые знания выступают необходимым фундаментом успешного освоения всех других юридических дисциплин. </w:t>
      </w:r>
    </w:p>
    <w:p w:rsidR="006A56B0" w:rsidRPr="006A56B0" w:rsidRDefault="006A56B0" w:rsidP="006A56B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Изучение теории государства и права дает возможность получить целостное представление о значении и месте теории государства и права в системе юридических наук; усвоить фундаментальные понятия и категории, необходимые для изучения отраслевых юридических дисциплин; сформировать юридическое мировоззрение и выработать у студентов способность мыслить юридически, свободно использовать юридическую терминологию; приобрести навыки практического использования правовой информации.</w:t>
      </w:r>
    </w:p>
    <w:p w:rsidR="006A56B0" w:rsidRPr="006A56B0" w:rsidRDefault="006A56B0" w:rsidP="006A56B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Calibri" w:hAnsi="Times New Roman" w:cs="Times New Roman"/>
          <w:sz w:val="28"/>
          <w:szCs w:val="28"/>
          <w:lang w:eastAsia="ru-RU"/>
        </w:rPr>
        <w:t>Студенты факультета подготовки специалистов для судебной системы очной формы обучения (очного юридического факультета) изучают теорию государства и права на 1 курсе. В процессе обучения предусмотрено выполнение контрольного задания и написание курсовой работы (по выбору студента). По окончании изучения курса студенты сдают экзамен.</w:t>
      </w:r>
    </w:p>
    <w:p w:rsidR="006A56B0" w:rsidRPr="006A56B0" w:rsidRDefault="006A56B0" w:rsidP="006A56B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A56B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Развитие и закрепление общетеоретических знаний студенты продолжат на последующих курсах, а также в ходе изучения учебной дисциплины «Практикум по общетеоретическим дисциплинам».</w:t>
      </w:r>
    </w:p>
    <w:p w:rsidR="006A56B0" w:rsidRPr="006A56B0" w:rsidRDefault="006A56B0" w:rsidP="006A56B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требованиями Федерального государственного образовательного стандарта высшего профессионального образования по направлению подготовки 40.03.01 Юриспруденция (квалификация (степень) «бакалавр») дисциплина «Теория государства и права» относится к базовой (обязательной) части профессионального цикла.  </w:t>
      </w:r>
    </w:p>
    <w:p w:rsidR="006A56B0" w:rsidRPr="006A56B0" w:rsidRDefault="006A56B0" w:rsidP="006A56B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Calibri" w:hAnsi="Times New Roman" w:cs="Times New Roman"/>
          <w:sz w:val="28"/>
          <w:szCs w:val="28"/>
          <w:lang w:eastAsia="ru-RU"/>
        </w:rPr>
        <w:t>В результате изучения дисциплины «Теория государства и права» обучающийся должен получить знания: о природе и сущности государства и права; об основных закономерностях возникновения, функционирования и развития государства и права, об исторических типах и формах государства и права, их сущности и функциях; механизме государства, системе права, механизме и средствах правового регулирования, реализации права; особенностях государственного и правового развития России; роли государства и права в политической системе общества, в общественной жизни.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Приступая к изучению теории государства и права, нужно отдавать себе отчет в том, что эта задача сопряжена с известными трудностями и требует значительных временных затрат. Решение ее окажется под силу лишь тем студентам, которые имеют хороший запас базовых гуманитарных знаний и готовы к серьезному мыслительному труду.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Важная предпосылка успеха в овладении теорией государства и права – использование широкого круга специальной литературы и других источников информации.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Литература, которую предстоит изучить студенту, постигающему основы теоретических знаний о государстве и праве, делится на два вида: во-первых, это учебная и учебно-методическая литература (учебники и учебные пособия, рабочие программы и учебно-методические комплексы), во-вторых – собственно научные источники (научные монографии и статьи). Без изучения учебников предмет в принципе нельзя осилить – это обязательное условие успешной сдачи зачета или экзамена. Однако знания, почерпнутые только из учебников, будут неглубокими, поверхностными: если студент ставит перед собой цель понять, что представляет собой правовая реальность во всей ее полноте, сложности и противоречивости, то в этом случае одними учебными пособиями ограничиваться нельзя – необходимо дополнительно изучать рекомендуемые по курсу научные источники. В число таких источников традиционно входят «Происхождение семьи, частной собственности и государства» Ф. Энгельса, «Государство и революция» В. И. Ленина, «Чистое учение о праве» Г. </w:t>
      </w:r>
      <w:proofErr w:type="spellStart"/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Кельзена</w:t>
      </w:r>
      <w:proofErr w:type="spellEnd"/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«Общая теория права» Г.Ф. </w:t>
      </w:r>
      <w:proofErr w:type="spellStart"/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Шершеневича</w:t>
      </w:r>
      <w:proofErr w:type="spellEnd"/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«Основные правовые системы современности» Р. Давида.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Учебников и учебных пособий по теории государства и права насчитывается как минимум несколько десятков, но выбор целесообразнее делать в пользу тех из них, которые имеют гриф Министерства образования и науки РФ и/или рекомендованы кафедрой.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качестве учебно-методической литературы нужно использовать рабочую программу и методические рекомендации по теории государства и права, подготовленные преподавателями кафедры теории права, государства и судебной власти РГУП. Перечень рекомендованной кафедрой дополнительной литературы можно найти в этих учебно-методических изданиях. Следует иметь в виду, что хороших и отличных оценок по дисциплине заслуживают лишь те ответы, которые свидетельствуют о знании дополнительной научной литературы.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последние два десятилетия на русский язык переведены тексты многих классиков западной юридической науки </w:t>
      </w: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val="en-US" w:eastAsia="ru-RU"/>
        </w:rPr>
        <w:t>XX</w:t>
      </w: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века, знакомство с которыми будет способствовать расширению правовой культуры студента, формированию </w:t>
      </w:r>
      <w:proofErr w:type="spellStart"/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недогматизированного</w:t>
      </w:r>
      <w:proofErr w:type="spellEnd"/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юридического мышления. В числе прочих работ в первую очередь следует назвать монографии Ж.-Л. </w:t>
      </w:r>
      <w:proofErr w:type="spellStart"/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Бержеля</w:t>
      </w:r>
      <w:proofErr w:type="spellEnd"/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(учебник «Общая теория права»), Л. </w:t>
      </w:r>
      <w:proofErr w:type="spellStart"/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Фуллера</w:t>
      </w:r>
      <w:proofErr w:type="spellEnd"/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(«Мораль права»), Г. </w:t>
      </w:r>
      <w:proofErr w:type="spellStart"/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Харта</w:t>
      </w:r>
      <w:proofErr w:type="spellEnd"/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(«Понятие права»), Р. Дворкина («О правах всерьез»).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Следующим важным условием успешного овладения дисциплиной является систематическая аудиторная и внеаудиторная работа, выстроенная в соответствии с рекомендациями учебной программы. Необходимо посещать все лекции и семинары и максимально эффективно использовать те возможности, которые дают эти формы учебной работы, а также регулярно заниматься самостоятельно, углубляя и закрепляя знания и навыки, полученные в учебной аудитории.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процессе подготовки к семинарским занятиям, контрольному заданию и экзамену нужно настраиваться не на зазубривание тех или иных понятий, содержания учебника и лекций, а на аналитическое усвоение материала, развитие способности теоретико-правового мышления, умения применять теоретико-правовые понятия, концепции и методы в качестве интеллектуальных инструментов решения потенциально неограниченного круга теоретико-правовых и специально-юридических, в том числе практических, проблем. Имея в виду эту цель, помимо прочего, нужно выявлять и учиться оценивать различные точки зрения, существующие в теоретико-правовой науке по тем или иным вопросам, ту общенаучную и специально-юридическую методологию, которая используется разными авторами.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Хорошим подспорьем в текущей работе и при подготовке к экзамену будут грамотно составленные конспекты, отражающие содержание прочитанных лекций, проблематику семинарских занятий и результаты работы с дополнительной литературой.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Курс освоения дисциплины заканчивается рубежным контролем в форме экзамена, при сдаче которого студенты должны продемонстрировать понимание проблем теоретической науки о праве, связь этих проблем с современной политико-правовой жизнью, умение мыслить критически и творчески. 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Хороший ответ на зачете и экзамене предполагает раскрытие и анализ различных точек зрения по рассматриваемому вопросу, умение показать место конкретной проблемы (понятия, идеи, концепции) в системе теоретико-правового знания, ее связь с актуальной политико-правовой практикой, а также умение применять знания к решению новых теоретических и практических проблем. При ответе на экзамене нужно показать глубокие знания в системной и доступной для восприятия форме.  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Непосредственно перед сдачей экзамена студенты имеют возможность устранить пробелы в своих знаниях на специально проводимых групповых консультациях. В течение семестра рекомендуется пользоваться возможностью индивидуального консультирования у преподавателей, ведущих лекционные и семинарские занятия.</w:t>
      </w:r>
    </w:p>
    <w:p w:rsidR="006A56B0" w:rsidRPr="006A56B0" w:rsidRDefault="006A56B0" w:rsidP="006A56B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6A56B0" w:rsidRPr="006A56B0" w:rsidRDefault="006A56B0" w:rsidP="006A56B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1.2. Лекционные занятия (теоретический курс)</w:t>
      </w:r>
    </w:p>
    <w:p w:rsidR="006A56B0" w:rsidRPr="006A56B0" w:rsidRDefault="006A56B0" w:rsidP="006A56B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6A56B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lastRenderedPageBreak/>
        <w:tab/>
        <w:t xml:space="preserve">Изучение теории государства и права начинается с лекционных занятий, главная цель которых – дать студенту новейшие знания в области государственно-правовых явлений. 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Лекция – одна из основных традиционных форм организации аудиторного учебного процесса. В современных условиях в связи с сокращением объема лекционных часов как общей тенденцией государственной образовательной политики познавательная и воспитательная ценность лекционного курса объективно растет, поэтому лекции нужно посещать систематически.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Для обеспечения максимальной эффективности процесса обучения перед очередной лекцией рекомендуется просмотреть конспект предыдущих лекций, вспомнить пройденный материал и внимательно прочитать тот раздел учебника, в котором излагается соответствующая тема (проблематику лекции можно узнать из рабочей программы курса или непосредственно у преподавателя). Такое предварительное знакомство с темой облегчает усвоение лекционного материала, избавляет от необходимости дословно конспектировать лекцию и способствует более осмысленному и критическому отношению к тому, что говорит преподаватель. </w:t>
      </w:r>
    </w:p>
    <w:p w:rsidR="006A56B0" w:rsidRPr="006A56B0" w:rsidRDefault="006A56B0" w:rsidP="006A56B0">
      <w:pPr>
        <w:shd w:val="clear" w:color="auto" w:fill="FFFFFF"/>
        <w:spacing w:after="0" w:line="240" w:lineRule="auto"/>
        <w:ind w:left="7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 преподавании дисциплины используются преимущественно следующие </w:t>
      </w:r>
      <w:r w:rsidRPr="006A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лекционных занятий:</w:t>
      </w:r>
    </w:p>
    <w:p w:rsidR="006A56B0" w:rsidRPr="006A56B0" w:rsidRDefault="006A56B0" w:rsidP="006A56B0">
      <w:pPr>
        <w:widowControl w:val="0"/>
        <w:numPr>
          <w:ilvl w:val="0"/>
          <w:numId w:val="3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t xml:space="preserve">информационная лекция </w:t>
      </w:r>
      <w:r w:rsidRPr="006A56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– традиционный для высшей школы тип лекции, на которой студенту дается научная информация по дисциплине, подлежащая уяснению и запоминанию; преподаватель знакомит аудиторию с темой лекционного занятия и последовательно раскрывает поставленные вопросы;</w:t>
      </w:r>
    </w:p>
    <w:p w:rsidR="006A56B0" w:rsidRPr="006A56B0" w:rsidRDefault="006A56B0" w:rsidP="006A56B0">
      <w:pPr>
        <w:widowControl w:val="0"/>
        <w:numPr>
          <w:ilvl w:val="0"/>
          <w:numId w:val="3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t>лекция – дискуссия</w:t>
      </w:r>
      <w:r w:rsidRPr="006A56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– основывается на рассмотрении различных (дискуссионных) точек зрения на поставленную проблему; в рамках этой лекции преподаватель определяет круг дискуссионных вопросов и раскрывает их, на основе критического анализа различных позиций ученых по выбранной проблеме и аргументированной собственной точки зрения; очень часто данная лекция приводит к появлению у аудитории новых вопросов, ответы на которые могут быть сформулированы как в рамках лекционного, так и в рамках последующего семинарского занятия;</w:t>
      </w:r>
    </w:p>
    <w:p w:rsidR="006A56B0" w:rsidRPr="006A56B0" w:rsidRDefault="006A56B0" w:rsidP="006A56B0">
      <w:pPr>
        <w:widowControl w:val="0"/>
        <w:numPr>
          <w:ilvl w:val="0"/>
          <w:numId w:val="3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проблемная лекция</w:t>
      </w:r>
      <w:r w:rsidRPr="006A56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-  данная лекция начинается с постановки вопроса -проблемы, которую необходимо решить, и которая не имеет однозначного решения; на этой лекции студент играет роль исследователя, стремящегося найти ответ на поставленный вопрос; данный вид лекции </w:t>
      </w:r>
      <w:r w:rsidRPr="006A56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предусматривает диалог преподавателя и студента, студент включается в процесс поиска решения, имеет возможность задавать вопросы, высказывать собственную точку зрения. </w:t>
      </w:r>
    </w:p>
    <w:p w:rsidR="006A56B0" w:rsidRPr="006A56B0" w:rsidRDefault="006A56B0" w:rsidP="006A56B0">
      <w:pPr>
        <w:shd w:val="clear" w:color="auto" w:fill="FFFFFF"/>
        <w:tabs>
          <w:tab w:val="left" w:pos="87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 xml:space="preserve">Лекция – дискуссия и проблемная лекция стимулируют мыслительную деятельность студента, дают возможность аудитории оценить многообразие подходов к рассматриваемой проблеме, выработать собственную позицию и </w:t>
      </w:r>
      <w:r w:rsidRPr="006A56B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научиться отстаивать ее аргументированно. На этих лекциях формируется навык формулирования вопросов и анализа имеющихся научных позиций.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информационных лекциях студентам нужно внимательно следить за изложением преподавателем изучаемого материала, конспектировать основные положения. </w:t>
      </w: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Нужно иметь в виду, что автоматическое «протоколирование» лекции – далеко не самый эффективный способ использования потенциала лекционного занятия. Следует приучать себя одновременно и слушать лектора, и осмысливать излагаемый им материал, и кратко записывать наиболее важные идеи, понятия и термины. Рекомендуется также помечать для себя неясные моменты, чтобы в конце лекционного занятия задать преподавателю вопросы или, если такой возможности на лекции не будет, прояснить эти вопросы на семинарских занятиях и в процессе самоподготовки.</w:t>
      </w:r>
    </w:p>
    <w:p w:rsidR="006A56B0" w:rsidRPr="006A56B0" w:rsidRDefault="006A56B0" w:rsidP="006A56B0">
      <w:pPr>
        <w:shd w:val="clear" w:color="auto" w:fill="FFFFFF"/>
        <w:tabs>
          <w:tab w:val="left" w:pos="8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>Конспекты следует вести аккуратно, умело использовать сокращения, оставлять поля для вопросов, выносимых на семинарские занятия. В свободное от занятий время целесообразно повторять законспектированное, привлекая материал учебника по теории государства и права, а также другую научную и учебную литературу. Конспекты лекций рекомендуется сохранить, поскольку они могут понадобиться на последующих курсах, а также при подготовке к государственному экзамену.</w:t>
      </w:r>
    </w:p>
    <w:p w:rsidR="006A56B0" w:rsidRPr="006A56B0" w:rsidRDefault="006A56B0" w:rsidP="006A56B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6A56B0" w:rsidRPr="006A56B0" w:rsidRDefault="006A56B0" w:rsidP="006A56B0">
      <w:pPr>
        <w:tabs>
          <w:tab w:val="left" w:pos="708"/>
          <w:tab w:val="center" w:pos="4677"/>
          <w:tab w:val="right" w:pos="9355"/>
        </w:tabs>
        <w:spacing w:after="12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1.3. Семинарские занятия</w:t>
      </w:r>
    </w:p>
    <w:p w:rsidR="006A56B0" w:rsidRPr="006A56B0" w:rsidRDefault="006A56B0" w:rsidP="006A56B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6A56B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ab/>
        <w:t xml:space="preserve">Важной формой обучения, способствующей закреплению и углублению теоретических знаний студентов, являются семинарские занятия, которые направлены на закрепление полученного в ходе лекционных занятий и самостоятельной работы материала. Студент должен уметь свободно высказываться по любому вопросу, вынесенному на семинарское занятие, уметь делать выводы, обобщения, оперировать специальными терминами. На семинарских занятиях у студентов закладываются и развиваются такие необходимые юристу качества, как умение публично выступать и устанавливать контакт с аудиторией. Кроме того, семинарские занятия позволяют преподавателю оценить усвоение студентами соответствующих знаний. К семинарскому занятию студент обязан подготовить ответы на вопросы заданной темы, изучив для этого соответствующие темы лекций, учебников, дополнительную литературу и нормативные правовые акты, законспектировав рекомендуемые источники. </w:t>
      </w:r>
      <w:r w:rsidRPr="006A56B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ab/>
        <w:t>При изучении дисциплины студентам следует использовать учебники и учебные пособия, рекомендованные кафедрой.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государства и права, как отмечалось выше, относится к числу сложнейших учебных дисциплин. Объясняется это абстрактностью материала, философскими основаниями содержания, необходимостью знания истории, философии, экономики и других общеобразовательных дисциплин. Кроме того, для студентов заочной формы обучения самостоятельная работа составляет значительную часть отводимого на изучение дисциплины учебного времени. Данные обстоятельства предполагают внимательное и терпеливое изучение каждой темы программы курса, кропотливой и тщательной </w:t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подготовки к семинарским занятиям. В рамках теории государства студентам заочного отделения следует обратить значительное внимание на изучение тех тем, которые не вынесены на лекционные и семинарские занятия. 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Семинарские занятия по теории государства и права проводятся в форме дискуссии и включают заслушивание и обсуждение научных докладов. Вовлеченность во все эти формы аудиторной занятости, активное заинтересованное участие в обсуждении поставленных проблем будет способствовать прочному усвоению знаний по дисциплине, формированию аналитического теоретического и практического мышления, а также развитию чрезвычайно важных для будущего юриста навыков публичного выступления.</w:t>
      </w:r>
    </w:p>
    <w:p w:rsidR="006A56B0" w:rsidRPr="006A56B0" w:rsidRDefault="006A56B0" w:rsidP="006A56B0">
      <w:pPr>
        <w:shd w:val="clear" w:color="auto" w:fill="FFFFFF"/>
        <w:spacing w:after="0" w:line="240" w:lineRule="auto"/>
        <w:ind w:lef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6B0" w:rsidRPr="006A56B0" w:rsidRDefault="006A56B0" w:rsidP="006A56B0">
      <w:pPr>
        <w:shd w:val="clear" w:color="auto" w:fill="FFFFFF"/>
        <w:spacing w:after="120" w:line="240" w:lineRule="auto"/>
        <w:ind w:left="4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6B0" w:rsidRPr="006A56B0" w:rsidRDefault="006A56B0" w:rsidP="006A56B0">
      <w:pPr>
        <w:shd w:val="clear" w:color="auto" w:fill="FFFFFF"/>
        <w:spacing w:after="120" w:line="240" w:lineRule="auto"/>
        <w:ind w:left="4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6A5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Учебно-методические рекомендации для обучающихся по выполнению различных форм самостоятельной работы</w:t>
      </w:r>
    </w:p>
    <w:p w:rsidR="006A56B0" w:rsidRPr="006A56B0" w:rsidRDefault="006A56B0" w:rsidP="006A56B0">
      <w:pPr>
        <w:numPr>
          <w:ilvl w:val="1"/>
          <w:numId w:val="5"/>
        </w:num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6A56B0" w:rsidRPr="006A56B0" w:rsidRDefault="006A56B0" w:rsidP="006A56B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Значительная часть учебного времени по дисциплине «Теория государства и права» отводится на самостоятельную работу. К формам самостоятельной работы студентов относятся:</w:t>
      </w:r>
    </w:p>
    <w:p w:rsidR="006A56B0" w:rsidRPr="006A56B0" w:rsidRDefault="006A56B0" w:rsidP="006A56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текстов нормативных правовых актов, учебников и учебных пособий, а также дополнительной литературы по изучаемому разделу (теме);</w:t>
      </w:r>
    </w:p>
    <w:p w:rsidR="006A56B0" w:rsidRPr="006A56B0" w:rsidRDefault="006A56B0" w:rsidP="006A56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конспектирование данного текста;</w:t>
      </w:r>
    </w:p>
    <w:p w:rsidR="006A56B0" w:rsidRPr="006A56B0" w:rsidRDefault="006A56B0" w:rsidP="006A56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словарями и справочниками;</w:t>
      </w:r>
    </w:p>
    <w:p w:rsidR="006A56B0" w:rsidRPr="006A56B0" w:rsidRDefault="006A56B0" w:rsidP="006A56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справочно-правовыми системами и ресурсами сети интернет;</w:t>
      </w:r>
    </w:p>
    <w:p w:rsidR="006A56B0" w:rsidRPr="006A56B0" w:rsidRDefault="006A56B0" w:rsidP="006A56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контрольной работы;</w:t>
      </w:r>
    </w:p>
    <w:p w:rsidR="006A56B0" w:rsidRPr="006A56B0" w:rsidRDefault="006A56B0" w:rsidP="006A56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докладов по изучаемой тематике;</w:t>
      </w:r>
    </w:p>
    <w:p w:rsidR="006A56B0" w:rsidRPr="006A56B0" w:rsidRDefault="006A56B0" w:rsidP="006A56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круглых столах, научных конференциях;</w:t>
      </w:r>
    </w:p>
    <w:p w:rsidR="006A56B0" w:rsidRPr="006A56B0" w:rsidRDefault="006A56B0" w:rsidP="006A56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сдаче контрольного задания и экзамена;</w:t>
      </w:r>
    </w:p>
    <w:p w:rsidR="006A56B0" w:rsidRPr="006A56B0" w:rsidRDefault="006A56B0" w:rsidP="006A56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формы самостоятельной работы студента.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самостоятельной работы составляют самостоятельные действия, которые студент выполняет без помощи преподавателя, студент сам выбирает способы выполнения этих действий, совершает множество операций, контролирует их в соответствии с поставленной целью (установить новый факт, явление, найти новые способы решения учебной задачи). Самостоятельная работа всегда завершается какими-либо результатами. Это – написанный доклад, контрольная или курсовая работа, заполненные таблицы, подготовленные ответы на вопросы к семинарскому занятию, подготовка к зачету, к экзамену.</w:t>
      </w:r>
    </w:p>
    <w:p w:rsidR="006A56B0" w:rsidRPr="006A56B0" w:rsidRDefault="006A56B0" w:rsidP="006A56B0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требование к организации любых форм самостоятельной работы состоит в том, что она должна вестись систематически и планомерно (в соответствии с рекомендациями рабочей программы и преподавателей, читающих лекции и ведущих семинары) и в той или иной форме контролироваться преподавателем. Возникающие в процессе самостоятельной </w:t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 вопросы целесообразно фиксировать в письменной форме и затем прояснять у преподавателя, задавая вопросы на лекциях, семинарских занятиях и в порядке индивидуального консультирования.</w:t>
      </w:r>
    </w:p>
    <w:p w:rsidR="006A56B0" w:rsidRPr="006A56B0" w:rsidRDefault="006A56B0" w:rsidP="006A56B0">
      <w:pPr>
        <w:shd w:val="clear" w:color="auto" w:fill="FFFFFF"/>
        <w:tabs>
          <w:tab w:val="left" w:pos="9360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самостоятельной работы также рекомендуется составлять для себя словарь наиболее важных понятий по пройденным темам — такой тезаурус пригодится при подготовке к зачетам и экзаменам и будет подспорьем в процессе изучении отраслевых и прикладных юридических дисциплин.</w:t>
      </w:r>
    </w:p>
    <w:p w:rsidR="006A56B0" w:rsidRPr="006A56B0" w:rsidRDefault="006A56B0" w:rsidP="006A56B0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spacing w:after="120" w:line="240" w:lineRule="auto"/>
        <w:ind w:firstLine="73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6B0" w:rsidRPr="006A56B0" w:rsidRDefault="006A56B0" w:rsidP="006A56B0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Учебно-методические рекомендации для обучающихся по подготовке к семинарским занятиям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процессе подготовки к семинарским занятиям рекомендуется использовать не только конспекты лекций и учебники, но и дополнительную литературу по теме. При этом следует стремиться к тому, чтобы в ходе самого семинара достигалось максимально полное и ясное понимание рассматриваемых проблем, не оставалось вызывающих затруднение вопросов.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Готовясь к семинару, необходимо повторить пройденный материал и составить конспект изученной дополнительной литературы. Целесообразно вести конспект и самого семинарского занятия, фиксируя обсуждаемые теоретические проблемы и возможные подходы к их решению, а также определения наиболее важных понятий и термины, которые используются для обозначения этих понятий.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Как правило, обязательным компонентом классического семинарского занятия является обсуждение рефератов/докладов по наиболее сложным и интересным темам (по выбору студентов или по заданию преподавателя), в которых на основе анализа актуального теоретико-правового знания и политико-правовой практики сопоставляются возможные варианты решения той или иной проблемы, вырабатывается собственная аргументированная позиция студента.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 семинарским занятиям студентам следует обратить внимание на многообразие научных позиций по многим вопросам, на сложности, возникающие при изучении многих вопросов.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государства и права является фундаментальной юридической наукой, которая включает в себя, как уже было показано, два больших и тесно взаимосвязанных структурных элемента – теорию государства (</w:t>
      </w:r>
      <w:proofErr w:type="spellStart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государствоведение</w:t>
      </w:r>
      <w:proofErr w:type="spellEnd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теорию права (правоведение). Кроме того, большинство ученых отмечают, что в рамках теории права можно выделить такие составляющие ее элементы как философия права, социология права и догма права. 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Сложным является вопрос о причинах и особенностях возникновении государства в различных регионах мира. Студенты зачастую забывают тот факт, что государство и государственность (составные элементы государства) возникали на разных территориях у разных народов неодинаково. Следует обратить внимание на период военной демократии, восточный и западный </w:t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пути развития государств, на формирование и функционирование государств-полисов.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Характеризуя происхождение права, следует обратить внимание на то, что его первыми источниками были первобытные обычаи; именно они «возводились в закон» и санкционировались государством. Благодаря им формировавшееся право получило название «обычное право». Однако с течением времени обычаи в ранге юридических правил перестали удовлетворять сложившиеся отношения, а потому государственная власть, стала разрабатывать и применять собственные юридические предписания.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Рассматривая понятие государственной власти, студенту следует помнить, что существует две точки зрения на соотношение государственной и политической власти. Одни ученые (например, </w:t>
      </w:r>
      <w:proofErr w:type="spellStart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М.И.Байтин</w:t>
      </w:r>
      <w:proofErr w:type="spellEnd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считают, что понятия «государственная власть» и «политическая власть» тождественны, другие (например, </w:t>
      </w:r>
      <w:proofErr w:type="spellStart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Ф.М.Бурлацкий</w:t>
      </w:r>
      <w:proofErr w:type="spellEnd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В.Д.Перевалов</w:t>
      </w:r>
      <w:proofErr w:type="spellEnd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разграничивают их, указывая, что политическая власть более широкое понятие, чем государственная, и осуществляется не только государством, но и другими элементами политической системы (политическими партиями, политическими лидерами, общественными организациями и т.д.). 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механизма государства одним из спорных вопросов является соотношение таких понятий как «механизм государства» и «государственный аппарат». Одни ученые считают, что это равнозначные понятия (например, </w:t>
      </w:r>
      <w:proofErr w:type="spellStart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А.Ф.Черданцев</w:t>
      </w:r>
      <w:proofErr w:type="spellEnd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), другие полагают, что механизм государства понятие более широкое и включает в себя понятие государственный аппарат. Здесь студенту, также как и в предыдущем вопросе, следует изучить обе позиции, и выбрать какая из них наиболее верная, и более точно отражает реальность.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Раскрывая функции государства, студент должен показать их взаимосвязь с механизмом государства, отметив, что практическая деятельность последнего напрямую связана с выполнением функций государства. Студент должен знать виды и содержание современных функций государства.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Значительные трудности у студентов вызывают вопросы, касающиеся понятия и структуры политической системы. Следует обратить внимание, что понятие «политическая система» включает в себя характеристику социального содержания власти и ее носителя; указывает на систему институтов и организаций, через которые осуществляется власть и регулируются политические отношения; определяет нормы и принципы деятельности институтов политической власти, направленность этой деятельности. Понятия «государство» и «политическая система» не одинаковы по содержанию, в любой политической системе государство является ее частью, центральным институтом.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теории права начинается с достаточно сложного вопроса – </w:t>
      </w:r>
      <w:proofErr w:type="spellStart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изучении данной темы следует выделить основные типы </w:t>
      </w:r>
      <w:proofErr w:type="spellStart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отношения исследователя к проблеме </w:t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соотношения права и закона. Необходимо акцентировать внимание на том, что сторонники позитивистского типа </w:t>
      </w:r>
      <w:proofErr w:type="spellStart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(юридический позитивизм, нормативизм, психологическая школа права, историческая школа права, социологическая школа права) отождествляют право и закон, а представители естественно-правового и материалистического их различают.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темы «Источники права» необходимо знать, что в юридической учебной и научной литературе используется два термина – «форма права» и «источник права» и что последний термин имеет несколько смысловых значений и может рассматриваться в материальном, идеальном или юридическом смысле.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тем «Система права», «Правомерное поведение, правонарушение и юридическая ответственность» студенту рекомендуется обратиться к таким нормативным правовым актам как Конституция РФ, Уголовный кодекс РФ, Кодекс РФ об административных правонарушениях, Гражданский кодекс РФ, Гражданский процессуальный кодекс РФ, Трудовой кодекс РФ  и др., что позволит более обоснованно и аргументировано различать частное и публичное право, материальное и процессуальное право, внутригосударственное от международное право, давать характеристику видам правонарушений и юридической ответственности. Кроме того, студенту важно различать систему права и систему законодательства, систему права и правовую систему.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теме «Реализация правовых норм. </w:t>
      </w:r>
      <w:proofErr w:type="spellStart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Правоприменение</w:t>
      </w:r>
      <w:proofErr w:type="spellEnd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студент должен знать формы реализации права, выделять </w:t>
      </w:r>
      <w:proofErr w:type="spellStart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правоприменение</w:t>
      </w:r>
      <w:proofErr w:type="spellEnd"/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особую форму реализации права, характеризуя стадии и принципы правоприменительного процесса. Рассматривая применение права при наличии пробелов и коллизий, студент должен помнить, что пробел в праве обозначает отсутствие в законодательстве норм права, необходимых для разрешения вопросов, входящих в сферу правового регулирования, а коллизия в праве, напротив, есть противоречие между действующими нормами права.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важной в теории права является и тема «Правовые отношения», позволяющая студенту получить знания о действии права, что в дальнейшем создаст необходимое условие для успешного изучения отраслевых дисциплин. Большого внимания требует изучение проблемы юридических фактов и юридических составов, их роли в образовании правоотношений.</w:t>
      </w:r>
    </w:p>
    <w:p w:rsidR="006A56B0" w:rsidRPr="006A56B0" w:rsidRDefault="006A56B0" w:rsidP="006A56B0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bookmarkStart w:id="2" w:name="_Toc180923123"/>
      <w:bookmarkStart w:id="3" w:name="_Toc270347318"/>
      <w:bookmarkEnd w:id="2"/>
      <w:bookmarkEnd w:id="3"/>
    </w:p>
    <w:p w:rsidR="006A56B0" w:rsidRPr="006A56B0" w:rsidRDefault="006A56B0" w:rsidP="006A56B0">
      <w:pPr>
        <w:shd w:val="clear" w:color="auto" w:fill="FFFFFF"/>
        <w:spacing w:after="0" w:line="240" w:lineRule="auto"/>
        <w:ind w:left="4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 Учебно-методические рекомендации для обучающихся по подготовке докладов</w:t>
      </w:r>
    </w:p>
    <w:p w:rsidR="006A56B0" w:rsidRPr="006A56B0" w:rsidRDefault="006A56B0" w:rsidP="006A56B0">
      <w:pPr>
        <w:shd w:val="clear" w:color="auto" w:fill="FFFFFF"/>
        <w:spacing w:after="0" w:line="240" w:lineRule="auto"/>
        <w:ind w:lef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Одной из самых сложных и творческих форм самостоятельной работы является написание письменных работ: этот вид учебной нагрузки способствует углублению знаний, развитию навыков аналитической работы с литературой и другими источниками. В процессе работы над докладом студент получает возможность вплотную приблизиться к сложным проблемам теории права, выходящим за рамки облегченного и адаптированного учебного </w:t>
      </w: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материала. Качество доклада во многом позволяет судить о качестве самостоятельной работы, глубине полученных знаний, аналитических и творческих способностях обучающегося.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Объем доклада составляет 10-12 стандартных машинописных страниц (шрифт </w:t>
      </w:r>
      <w:proofErr w:type="spellStart"/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TimesNewRoman</w:t>
      </w:r>
      <w:proofErr w:type="spellEnd"/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кегль 14, интервал 1,5). 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Предметом рассмотрения является конкретная проблема теории государства и права, актуальная для теории и политико-правовой практики и представляющая интерес для самого студента. 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Процесс подготовки доклада состоит из следующих стадий: 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1) выбор темы, при необходимости составление и согласование с научным руководителем предварительного плана работы;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2) сбор научной информации, подбор и изучение источников по теме (научных статей, монографий, материалов архивов, нормативно-правовых актов и т.д.);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3) анализ исследуемой проблемы;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4) изложение материала и оформление работы.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При выборе темы следует исходить: во-первых, из сферы научных и практических интересов самого студента; во-вторых, из степени подготовленности студента и сложности темы; в-третьих, из того, какие источники доступны студенту. 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Структурно письменная работа состоит из: 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введения, в котором ставится проблема, обосновывается ее актуальность, характеризуется степень ее научной разработанности, определяется методология, а также основные цели и задачи исследования;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основной части, в которой проблема раскрывается и всесторонне анализируется (с критическим изложением основных теоретических подходов к ее решению);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заключения, в котором резюмируются основные результаты исследования и определяются возможные теоретические и практические перспективы изучения поставленной проблемы.</w:t>
      </w:r>
    </w:p>
    <w:p w:rsidR="006A56B0" w:rsidRPr="006A56B0" w:rsidRDefault="006A56B0" w:rsidP="006A56B0">
      <w:pPr>
        <w:tabs>
          <w:tab w:val="left" w:pos="9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 подготовленным докладом студент имеет возможность выступить на семинарском занятии. После изложения содержания проведенного исследования, основных его результатов, студент отвечает на вопросы преподавателя и аудитории.</w:t>
      </w:r>
    </w:p>
    <w:p w:rsidR="006A56B0" w:rsidRPr="006A56B0" w:rsidRDefault="006A56B0" w:rsidP="006A56B0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A56B0" w:rsidRPr="006A56B0" w:rsidRDefault="006A56B0" w:rsidP="006A56B0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2.4. Учебно-методические рекомендации для обучающихся по выполнению контрольных заданий и контрольных работ</w:t>
      </w:r>
    </w:p>
    <w:p w:rsidR="006A56B0" w:rsidRPr="006A56B0" w:rsidRDefault="006A56B0" w:rsidP="006A56B0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</w:r>
      <w:r w:rsidRPr="006A56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</w:r>
      <w:r w:rsidRPr="006A56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Контрольное задание</w:t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формой проверки освоения учебного материала и проводится по дисциплинам, изучаемым в течение нескольких семестров. При проведении данной формы аттестации учитывается выполнение студентами в течение семестра всех видов текущего контроля знаний, предусмотренных РПД.</w:t>
      </w:r>
    </w:p>
    <w:p w:rsidR="006A56B0" w:rsidRPr="006A56B0" w:rsidRDefault="006A56B0" w:rsidP="006A56B0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Контрольное задание сдается студентами в письменной форме.</w:t>
      </w:r>
    </w:p>
    <w:p w:rsidR="006A56B0" w:rsidRPr="006A56B0" w:rsidRDefault="006A56B0" w:rsidP="006A56B0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успешной сдачи контрольного задания студенту необходимо </w:t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регулярно посещать лекционные и семинарские занятия, изучать рекомендованную кафедрой учебную и научную литературу, нормативные правовые акты, заниматься самостоятельной работой по учебной дисциплине. В случае пробелов в знаниях необходимо их восполнить самостоятельно. При необходимости обратиться за помощью к преподавателю. </w:t>
      </w:r>
    </w:p>
    <w:p w:rsidR="006A56B0" w:rsidRPr="006A56B0" w:rsidRDefault="006A56B0" w:rsidP="006A56B0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подготовке к контрольному заданию необходимо обратиться к учебникам и учебным пособиям, рекомендованным кафедрой, конспектам лекций.</w:t>
      </w:r>
    </w:p>
    <w:p w:rsidR="006A56B0" w:rsidRPr="006A56B0" w:rsidRDefault="006A56B0" w:rsidP="006A56B0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56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Контрольная работа</w:t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вид самостоятельной работы, представляющий собой письменный ответ на вопросы, рассматриваемые в рамках одной учебной дисциплины. Данный вид самостоятельной работы студента нацелен на выявление уровня знаний студента по дисциплине и умения анализировать научный и учебный материал по теме и чётко выражать свои мысли. </w:t>
      </w:r>
    </w:p>
    <w:p w:rsidR="006A56B0" w:rsidRPr="006A56B0" w:rsidRDefault="006A56B0" w:rsidP="006A56B0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Объем выполненного контрольного задания и контрольной работы составляет 10-15 страниц машинописного текста. Структура контрольного задания и контрольной работы должна включать в себя титульный лист, содержание, введение, основную часть, заключение и список литературы. Во введении автор обосновывает актуальность темы, определяет цели, задачи и методы исследования. Основная часть работы включает раскрытие поставленных проблемных вопросов. В заключении автор подводит итог проведённого исследования и делает выводы. Список использованной литературы и сноски должны быть оформлены в соответствии с установленными требованиями. </w:t>
      </w:r>
    </w:p>
    <w:p w:rsidR="006A56B0" w:rsidRPr="006A56B0" w:rsidRDefault="006A56B0" w:rsidP="006A56B0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Контрольное задание и контрольная работа оцениваются положительно с выставлением отметки «зачет», если студент грамотно, глубоко и полно раскрыл поставленные вопросы, выполнил работу самостоятельно и творчески, оформил работу в соответствии с предъявляемыми требованиями.</w:t>
      </w:r>
    </w:p>
    <w:p w:rsidR="006A56B0" w:rsidRPr="006A56B0" w:rsidRDefault="006A56B0" w:rsidP="006A56B0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Контрольное задание и контрольная работа не могут быть зачтены, если в них поверхностно раскрыты вопросы, допущены принципиальные ошибки, а также при условии механически переписанного материала из учебников или другой литературы. В данном случае контрольное задание и контрольная работа направляются студенту для повторного выполнения. </w:t>
      </w:r>
    </w:p>
    <w:p w:rsidR="006A56B0" w:rsidRDefault="006A56B0" w:rsidP="006A56B0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Критерии оценивания контрольного задания и контрольной работы находятся в Фонде оценочных средств </w:t>
      </w:r>
      <w:r w:rsidRPr="006A5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текущего контроля успеваемости (промежуточной аттестации по итогам освоения дисциплины)</w:t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156E" w:rsidRDefault="0078156E" w:rsidP="006A56B0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56E" w:rsidRPr="00825890" w:rsidRDefault="0078156E" w:rsidP="0078156E">
      <w:pPr>
        <w:pStyle w:val="Default"/>
        <w:spacing w:before="120" w:after="120"/>
        <w:jc w:val="center"/>
        <w:rPr>
          <w:b/>
          <w:color w:val="auto"/>
          <w:sz w:val="28"/>
          <w:szCs w:val="28"/>
        </w:rPr>
      </w:pPr>
      <w:r w:rsidRPr="00825890">
        <w:rPr>
          <w:b/>
          <w:color w:val="auto"/>
          <w:sz w:val="28"/>
          <w:szCs w:val="28"/>
        </w:rPr>
        <w:t>2.</w:t>
      </w:r>
      <w:r>
        <w:rPr>
          <w:b/>
          <w:color w:val="auto"/>
          <w:sz w:val="28"/>
          <w:szCs w:val="28"/>
        </w:rPr>
        <w:t>5</w:t>
      </w:r>
      <w:r w:rsidRPr="00825890">
        <w:rPr>
          <w:b/>
          <w:color w:val="auto"/>
          <w:sz w:val="28"/>
          <w:szCs w:val="28"/>
        </w:rPr>
        <w:t xml:space="preserve">. </w:t>
      </w:r>
      <w:r w:rsidRPr="00825890">
        <w:rPr>
          <w:b/>
          <w:bCs/>
          <w:color w:val="auto"/>
          <w:sz w:val="28"/>
          <w:szCs w:val="28"/>
        </w:rPr>
        <w:t>Учебно-методические рекомендации для обучающихся</w:t>
      </w:r>
      <w:r w:rsidRPr="00825890">
        <w:rPr>
          <w:b/>
          <w:color w:val="auto"/>
          <w:sz w:val="28"/>
          <w:szCs w:val="28"/>
        </w:rPr>
        <w:t xml:space="preserve"> по проведению «Деловой игры»</w:t>
      </w:r>
    </w:p>
    <w:p w:rsidR="0078156E" w:rsidRDefault="0078156E" w:rsidP="0078156E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89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25890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Деловая игра – это форма проведения учебного занятия, которая способствует усвоению необходимой информации, формированию системного мышления, навыков принятия решений и работы в команде, достижению определенного результата и пр. Данный вид занятия относится к активным методам обучения студентов.</w:t>
      </w:r>
    </w:p>
    <w:p w:rsidR="0078156E" w:rsidRDefault="0078156E" w:rsidP="0078156E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Перед началом деловой игры определяется проблематика, в рамках которой она будут проходить. Затем к</w:t>
      </w:r>
      <w:r w:rsidRPr="008258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деловой игре разрабатывается</w:t>
      </w:r>
      <w:r w:rsidRPr="008258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 и сценарий (</w:t>
      </w:r>
      <w:r w:rsidRPr="00825890">
        <w:rPr>
          <w:rFonts w:ascii="Times New Roman" w:hAnsi="Times New Roman" w:cs="Times New Roman"/>
          <w:color w:val="000000"/>
          <w:sz w:val="28"/>
          <w:szCs w:val="28"/>
        </w:rPr>
        <w:t xml:space="preserve">в котором содержится информация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цели и задачах деловой игры, </w:t>
      </w:r>
      <w:r w:rsidRPr="00825890">
        <w:rPr>
          <w:rFonts w:ascii="Times New Roman" w:hAnsi="Times New Roman" w:cs="Times New Roman"/>
          <w:color w:val="000000"/>
          <w:sz w:val="28"/>
          <w:szCs w:val="28"/>
        </w:rPr>
        <w:t>об игровых ролях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258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игры, определяются критерии оценивания. </w:t>
      </w:r>
      <w:r w:rsidRPr="00825890">
        <w:rPr>
          <w:rFonts w:ascii="Times New Roman" w:hAnsi="Times New Roman" w:cs="Times New Roman"/>
          <w:color w:val="000000"/>
          <w:sz w:val="28"/>
          <w:szCs w:val="28"/>
        </w:rPr>
        <w:t>Сценарием должно быть обеспечено взаимодействие игроков. Ввод в игру осуществляется посредством постановки проблемы, цели, знакомства с правилами, регламентом, распределением ролей, формированием групп, консультации. Студенты делятся на несколько малых групп. Количество групп определяется числом практических заданий (кейсов), которые будут обсуждаться в процессе занятия и количеством ролей. Малые группы формируются либо по желанию студентов, либо по указанию преподавателя.</w:t>
      </w:r>
    </w:p>
    <w:p w:rsidR="0078156E" w:rsidRPr="006A56B0" w:rsidRDefault="0078156E" w:rsidP="0078156E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6B0" w:rsidRPr="006A56B0" w:rsidRDefault="006A56B0" w:rsidP="0078156E">
      <w:pPr>
        <w:widowControl w:val="0"/>
        <w:tabs>
          <w:tab w:val="right" w:leader="dot" w:pos="882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78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A5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Учебно-методические рекомендации для обучающихся по подготовке к экзамену</w:t>
      </w:r>
    </w:p>
    <w:p w:rsidR="006A56B0" w:rsidRPr="006A56B0" w:rsidRDefault="006A56B0" w:rsidP="006A56B0">
      <w:pPr>
        <w:widowControl w:val="0"/>
        <w:tabs>
          <w:tab w:val="right" w:leader="dot" w:pos="882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 служит формой проверки качества освоения студентами учебного материала всей дисциплины в соответствии с утвержденной программой учебной дисциплины. </w:t>
      </w:r>
    </w:p>
    <w:p w:rsidR="006A56B0" w:rsidRPr="006A56B0" w:rsidRDefault="006A56B0" w:rsidP="006A56B0">
      <w:pPr>
        <w:widowControl w:val="0"/>
        <w:tabs>
          <w:tab w:val="right" w:leader="dot" w:pos="882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 по «Теории государства и права» проводится в устной форме по билетам, утвержденным кафедрой. </w:t>
      </w:r>
    </w:p>
    <w:p w:rsidR="006A56B0" w:rsidRPr="006A56B0" w:rsidRDefault="006A56B0" w:rsidP="006A56B0">
      <w:pPr>
        <w:widowControl w:val="0"/>
        <w:tabs>
          <w:tab w:val="right" w:leader="dot" w:pos="882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экзаменационный билет содержит два вопроса. </w:t>
      </w:r>
    </w:p>
    <w:p w:rsidR="006A56B0" w:rsidRPr="006A56B0" w:rsidRDefault="006A56B0" w:rsidP="006A56B0">
      <w:pPr>
        <w:widowControl w:val="0"/>
        <w:tabs>
          <w:tab w:val="right" w:leader="dot" w:pos="882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сдачи экзамена студенту необходимо регулярно посещать лекционные и семинарские занятия, изучать рекомендованную кафедрой учебную и научную литературу, нормативные правовые акты, заниматься самостоятельной работой по учебной дисциплине. В случае пробелов в знаниях необходимо их восполнить самостоятельно. При необходимости обратиться за помощью к преподавателю.</w:t>
      </w:r>
    </w:p>
    <w:p w:rsidR="006A56B0" w:rsidRPr="006A56B0" w:rsidRDefault="006A56B0" w:rsidP="006A56B0">
      <w:pPr>
        <w:widowControl w:val="0"/>
        <w:tabs>
          <w:tab w:val="right" w:leader="dot" w:pos="882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вопросы можно задать и на консультации, которая в обязательном порядке проводится перед экзаменом.</w:t>
      </w:r>
    </w:p>
    <w:p w:rsidR="006A56B0" w:rsidRPr="006A56B0" w:rsidRDefault="006A56B0" w:rsidP="006A5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 экзамену необходимо обратиться к учебникам и учебным пособиям, рекомендованным кафедрой, конспектам лекций и глоссарию. При ответе на вопросы экзаменационного билета необходимо раскрыть общетеоретические понятия по исследуемой проблематике, назвать существенные и отличительные признаки изучаемых явлений правовой действительности, рассмотреть их содержание и т.п. Теоретический материал должен быть подкреплен эмпирической основой (законодательство, судебная практика, статистические данные и т.п.). Студенту желательно продемонстрировать знание различных взглядов ученых на исследуемую проблему, дать их аналитическую оценку и сформулировать собственное мнение по всем вопросам экзаменационного билета. По отдельным темам курса уместно также показать их значение для практической деятельности, состояние нормативно-правового регулирования по исследуемой тематике (с указанием на коллизии, пробелы в законодательстве, если таковые имеются); характер сложившейся правоприменительной практики (ее единообразие или его отсутствие с указанием причин) и т.п.</w:t>
      </w:r>
    </w:p>
    <w:p w:rsidR="006A56B0" w:rsidRPr="006A56B0" w:rsidRDefault="006A56B0" w:rsidP="006A56B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>Студенту следует:</w:t>
      </w:r>
    </w:p>
    <w:p w:rsidR="006A56B0" w:rsidRPr="006A56B0" w:rsidRDefault="006A56B0" w:rsidP="006A56B0">
      <w:pPr>
        <w:numPr>
          <w:ilvl w:val="0"/>
          <w:numId w:val="7"/>
        </w:numPr>
        <w:tabs>
          <w:tab w:val="clear" w:pos="360"/>
          <w:tab w:val="num" w:pos="720"/>
          <w:tab w:val="center" w:pos="4677"/>
          <w:tab w:val="right" w:pos="9355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Calibri" w:hAnsi="Times New Roman" w:cs="Times New Roman"/>
          <w:sz w:val="28"/>
          <w:szCs w:val="28"/>
          <w:lang w:eastAsia="ru-RU"/>
        </w:rPr>
        <w:t>Знать определения всех базовых понятий теории государства и права,</w:t>
      </w:r>
    </w:p>
    <w:p w:rsidR="006A56B0" w:rsidRPr="006A56B0" w:rsidRDefault="006A56B0" w:rsidP="006A56B0">
      <w:pPr>
        <w:numPr>
          <w:ilvl w:val="0"/>
          <w:numId w:val="7"/>
        </w:numPr>
        <w:tabs>
          <w:tab w:val="clear" w:pos="360"/>
          <w:tab w:val="num" w:pos="720"/>
          <w:tab w:val="center" w:pos="4677"/>
          <w:tab w:val="right" w:pos="9355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Calibri" w:hAnsi="Times New Roman" w:cs="Times New Roman"/>
          <w:sz w:val="28"/>
          <w:szCs w:val="28"/>
          <w:lang w:eastAsia="ru-RU"/>
        </w:rPr>
        <w:t>Уметь проводить системные связи между понятиями и категориями теории государства и права,</w:t>
      </w:r>
    </w:p>
    <w:p w:rsidR="006A56B0" w:rsidRPr="006A56B0" w:rsidRDefault="006A56B0" w:rsidP="006A56B0">
      <w:pPr>
        <w:numPr>
          <w:ilvl w:val="0"/>
          <w:numId w:val="7"/>
        </w:numPr>
        <w:tabs>
          <w:tab w:val="clear" w:pos="360"/>
          <w:tab w:val="num" w:pos="720"/>
          <w:tab w:val="center" w:pos="4677"/>
          <w:tab w:val="right" w:pos="9355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Calibri" w:hAnsi="Times New Roman" w:cs="Times New Roman"/>
          <w:sz w:val="28"/>
          <w:szCs w:val="28"/>
          <w:lang w:eastAsia="ru-RU"/>
        </w:rPr>
        <w:t>Уметь характеризовать теоретические понятия в их практическом применении,</w:t>
      </w:r>
    </w:p>
    <w:p w:rsidR="006A56B0" w:rsidRPr="006A56B0" w:rsidRDefault="006A56B0" w:rsidP="006A56B0">
      <w:pPr>
        <w:numPr>
          <w:ilvl w:val="0"/>
          <w:numId w:val="7"/>
        </w:numPr>
        <w:tabs>
          <w:tab w:val="clear" w:pos="360"/>
          <w:tab w:val="num" w:pos="720"/>
          <w:tab w:val="center" w:pos="4677"/>
          <w:tab w:val="right" w:pos="9355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Calibri" w:hAnsi="Times New Roman" w:cs="Times New Roman"/>
          <w:sz w:val="28"/>
          <w:szCs w:val="28"/>
          <w:lang w:eastAsia="ru-RU"/>
        </w:rPr>
        <w:t>Давать содержательно структурированный, юридически грамотный и последовательный ответ на поставленные в билете вопросы.</w:t>
      </w:r>
    </w:p>
    <w:p w:rsidR="006A56B0" w:rsidRPr="006A56B0" w:rsidRDefault="006A56B0" w:rsidP="006A56B0">
      <w:pPr>
        <w:tabs>
          <w:tab w:val="right" w:leader="dot" w:pos="8820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студента на экзамене должен быть структурированным, юридически грамотным и последовательным.</w:t>
      </w:r>
    </w:p>
    <w:p w:rsidR="006A56B0" w:rsidRPr="006A56B0" w:rsidRDefault="006A56B0" w:rsidP="006A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56B0" w:rsidRPr="006A56B0" w:rsidRDefault="006A56B0" w:rsidP="006A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1"/>
    <w:p w:rsidR="006A56B0" w:rsidRPr="006A56B0" w:rsidRDefault="006A56B0" w:rsidP="006A56B0">
      <w:pPr>
        <w:suppressAutoHyphens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3.Учебно-методические рекомендации для обучающихся с ограниченными возможностями здоровья и инвалидами по освоению дисциплины</w:t>
      </w:r>
    </w:p>
    <w:p w:rsidR="006A56B0" w:rsidRPr="006A56B0" w:rsidRDefault="006A56B0" w:rsidP="006A56B0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деятельности: самостоятельная работа по освоению и закреплению материала; индивидуальная учебная работа в контактной форме предполагающая взаимодействие с преподавателем (в частности, консультации), т.е. дополнительное разъяснение учебного материала и углубленное изучение материала.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обучающимся.</w:t>
      </w:r>
    </w:p>
    <w:p w:rsidR="006A56B0" w:rsidRPr="006A56B0" w:rsidRDefault="006A56B0" w:rsidP="006A56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целях освоения учебной программы дисциплины инвалидами и лицами с ограниченными возможностями здоровья возможно:</w:t>
      </w:r>
    </w:p>
    <w:p w:rsidR="006A56B0" w:rsidRPr="006A56B0" w:rsidRDefault="006A56B0" w:rsidP="006A56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использование специальных технических и иных средств индивидуального пользования, рекомендованных врачом-специалистом;</w:t>
      </w:r>
    </w:p>
    <w:p w:rsidR="006A56B0" w:rsidRPr="006A56B0" w:rsidRDefault="006A56B0" w:rsidP="006A56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присутствие ассистента, оказывающего обучающемуся необходимую помощь.</w:t>
      </w:r>
    </w:p>
    <w:p w:rsidR="006A56B0" w:rsidRPr="006A56B0" w:rsidRDefault="006A56B0" w:rsidP="006A56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лекционном занятии рекомендуется использовать звукозаписывающие устройства и компьютеры, как способ конспектирования.</w:t>
      </w:r>
    </w:p>
    <w:p w:rsidR="006A56B0" w:rsidRPr="006A56B0" w:rsidRDefault="006A56B0" w:rsidP="006A56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освоения дисциплины (в </w:t>
      </w:r>
      <w:proofErr w:type="spellStart"/>
      <w:r w:rsidRPr="006A56B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т.ч</w:t>
      </w:r>
      <w:proofErr w:type="spellEnd"/>
      <w:r w:rsidRPr="006A56B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подготовки к занятиям, при самостоятельной работе) лицами с ограниченными возможностями здоровья предоставляется возможность использования учебной литературы в виде электронного документа в электронно-библиотечной системе Book.ru имеющей специальную версию для слабовидящих; обеспечивается доступ к учебно-методическим материалам посредством СЭО «Фемида»; доступ к информационным и библиографическим ресурсам посредством сети «Интернет».</w:t>
      </w:r>
    </w:p>
    <w:p w:rsidR="006A56B0" w:rsidRPr="006A56B0" w:rsidRDefault="006A56B0" w:rsidP="006A5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6B0" w:rsidRPr="006A56B0" w:rsidRDefault="006A56B0" w:rsidP="006A56B0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4.Перечень нормативных правовых актов</w:t>
      </w:r>
    </w:p>
    <w:p w:rsidR="006A56B0" w:rsidRPr="006A56B0" w:rsidRDefault="006A56B0" w:rsidP="006A56B0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Конституция Российской Федерации. Принята на всенародном голосовании 12 декабря 1993 г. // Собрание законодательства РФ. 2014. № 31. Ст. 4398.</w:t>
      </w:r>
    </w:p>
    <w:p w:rsidR="006A56B0" w:rsidRPr="006A56B0" w:rsidRDefault="006A56B0" w:rsidP="006A56B0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кодекс РФ (часть первая) от 30.11.1994 г. // Собрание законодательства РФ. 1994. № 32. Ст. 3301. </w:t>
      </w:r>
    </w:p>
    <w:p w:rsidR="006A56B0" w:rsidRPr="006A56B0" w:rsidRDefault="006A56B0" w:rsidP="006A56B0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процессуальный кодекс РФ от 14.11.2002 г. // Собрание законодательства РФ. 2002. № 46. Ст. 4532.</w:t>
      </w:r>
    </w:p>
    <w:p w:rsidR="006A56B0" w:rsidRPr="006A56B0" w:rsidRDefault="006A56B0" w:rsidP="006A56B0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РФ об административных правонарушениях от 30.12.2001 г. // Собрание законодательства РФ. 2002. № 1 (ч. 1). Ст. 1.</w:t>
      </w:r>
    </w:p>
    <w:p w:rsidR="006A56B0" w:rsidRPr="006A56B0" w:rsidRDefault="006A56B0" w:rsidP="006A56B0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РФ от 30.12.2001 г. // Собрание законодательства РФ. 2002. № 1 (ч. 1). Ст. 3.</w:t>
      </w:r>
    </w:p>
    <w:p w:rsidR="006A56B0" w:rsidRPr="006A56B0" w:rsidRDefault="006A56B0" w:rsidP="006A56B0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Уголовный кодекс РФ от 13.06.1996 г. // Собрание законодательства РФ. 1996. № 25. Ст. 2954. </w:t>
      </w:r>
    </w:p>
    <w:p w:rsidR="006A56B0" w:rsidRPr="006A56B0" w:rsidRDefault="006A56B0" w:rsidP="006A56B0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Уголовно-процессуальный кодекс РФ от 18.12.2001 г. // Собрание законодательства РФ. 2001. № 52 (ч. I). Ст. 4921.</w:t>
      </w:r>
    </w:p>
    <w:p w:rsidR="006A56B0" w:rsidRPr="006A56B0" w:rsidRDefault="006A56B0" w:rsidP="006A56B0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«О порядке опубликования и вступления в силу федеральных конституционных законов, федеральных законов, актов палат Федерального Собрания» от 14.06.1994 г № 5-ФЗ (ред. от 25.12.2012 г.) // Собрание законодательства РФ. 1994. № 8. Ст. 801. </w:t>
      </w:r>
    </w:p>
    <w:p w:rsidR="006A56B0" w:rsidRPr="006A56B0" w:rsidRDefault="006A56B0" w:rsidP="006A56B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порядке принятия и вступления в силу поправок к Конституции Российской Федерации» от 4 марта 1998 г. № 33-ФЗ // Собрание законодательства РФ.1998 г. № 10. Ст. 1146.</w:t>
      </w:r>
    </w:p>
    <w:p w:rsidR="006A56B0" w:rsidRPr="006A56B0" w:rsidRDefault="006A56B0" w:rsidP="006A56B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РФ от 23.05.1996 г. № 763 «О порядке опубликования и вступления в силу актов Президента РФ, Правительства РФ и нормативных правовых актов федеральных органов исполнительной власти» // Собрание законодательства РФ. 1996. № 22. Ст. 2663.</w:t>
      </w:r>
    </w:p>
    <w:p w:rsidR="006A56B0" w:rsidRPr="006A56B0" w:rsidRDefault="006A56B0" w:rsidP="006A56B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13.08.1997 № 1009 «Об утверждении Правил подготовки нормативных правовых актов федеральных органов исполнительной власти и их государственной регистрации» //Собрание законодательства РФ. 1997.№ 33. Ст. 3895.</w:t>
      </w:r>
    </w:p>
    <w:p w:rsidR="006A56B0" w:rsidRPr="006A56B0" w:rsidRDefault="006A56B0" w:rsidP="006A56B0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Совета Федерации Федерального Собрания РФ № 33-СФ от 30 января 2002 г. «О Регламенте Совета Федерации Федерального Собрания Российской Федерации» // Собрании законодательства РФ.2002 г. № 7 ст. 635.</w:t>
      </w:r>
    </w:p>
    <w:p w:rsidR="006A56B0" w:rsidRPr="006A56B0" w:rsidRDefault="006A56B0" w:rsidP="006A56B0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Государственной Думы Федерального Собрания РФ № 2134-II ГД от 22 января 1998 г. «О Регламенте Государственной Думы Федерального Собрания Российской Федерации» // Собрание законодательства РФ.1998. № 7. Ст. 801.</w:t>
      </w:r>
    </w:p>
    <w:p w:rsidR="006A56B0" w:rsidRPr="006A56B0" w:rsidRDefault="006A56B0" w:rsidP="006A56B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F53" w:rsidRDefault="009F6F53"/>
    <w:sectPr w:rsidR="009F6F53" w:rsidSect="00A12309">
      <w:footerReference w:type="default" r:id="rId7"/>
      <w:pgSz w:w="11907" w:h="16840" w:code="9"/>
      <w:pgMar w:top="1134" w:right="851" w:bottom="964" w:left="1701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A00" w:rsidRDefault="0078156E">
      <w:pPr>
        <w:spacing w:after="0" w:line="240" w:lineRule="auto"/>
      </w:pPr>
      <w:r>
        <w:separator/>
      </w:r>
    </w:p>
  </w:endnote>
  <w:endnote w:type="continuationSeparator" w:id="0">
    <w:p w:rsidR="00AB6A00" w:rsidRDefault="0078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7D3" w:rsidRDefault="006A56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439EF">
      <w:rPr>
        <w:noProof/>
      </w:rPr>
      <w:t>16</w:t>
    </w:r>
    <w:r>
      <w:rPr>
        <w:noProof/>
      </w:rPr>
      <w:fldChar w:fldCharType="end"/>
    </w:r>
  </w:p>
  <w:p w:rsidR="002227D3" w:rsidRDefault="008439EF" w:rsidP="00A1230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A00" w:rsidRDefault="0078156E">
      <w:pPr>
        <w:spacing w:after="0" w:line="240" w:lineRule="auto"/>
      </w:pPr>
      <w:r>
        <w:separator/>
      </w:r>
    </w:p>
  </w:footnote>
  <w:footnote w:type="continuationSeparator" w:id="0">
    <w:p w:rsidR="00AB6A00" w:rsidRDefault="00781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A0A39"/>
    <w:multiLevelType w:val="multilevel"/>
    <w:tmpl w:val="D614712C"/>
    <w:lvl w:ilvl="0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0" w:hanging="2160"/>
      </w:pPr>
      <w:rPr>
        <w:rFonts w:hint="default"/>
      </w:rPr>
    </w:lvl>
  </w:abstractNum>
  <w:abstractNum w:abstractNumId="1" w15:restartNumberingAfterBreak="0">
    <w:nsid w:val="29973DE5"/>
    <w:multiLevelType w:val="hybridMultilevel"/>
    <w:tmpl w:val="91ECA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392B88"/>
    <w:multiLevelType w:val="hybridMultilevel"/>
    <w:tmpl w:val="39840E72"/>
    <w:lvl w:ilvl="0" w:tplc="2562A012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130" w:hanging="360"/>
      </w:pPr>
    </w:lvl>
    <w:lvl w:ilvl="2" w:tplc="0419001B">
      <w:start w:val="1"/>
      <w:numFmt w:val="lowerRoman"/>
      <w:lvlText w:val="%3."/>
      <w:lvlJc w:val="right"/>
      <w:pPr>
        <w:ind w:left="1850" w:hanging="180"/>
      </w:pPr>
    </w:lvl>
    <w:lvl w:ilvl="3" w:tplc="0419000F">
      <w:start w:val="1"/>
      <w:numFmt w:val="decimal"/>
      <w:lvlText w:val="%4."/>
      <w:lvlJc w:val="left"/>
      <w:pPr>
        <w:ind w:left="2570" w:hanging="360"/>
      </w:pPr>
    </w:lvl>
    <w:lvl w:ilvl="4" w:tplc="04190019">
      <w:start w:val="1"/>
      <w:numFmt w:val="lowerLetter"/>
      <w:lvlText w:val="%5."/>
      <w:lvlJc w:val="left"/>
      <w:pPr>
        <w:ind w:left="3290" w:hanging="360"/>
      </w:pPr>
    </w:lvl>
    <w:lvl w:ilvl="5" w:tplc="0419001B">
      <w:start w:val="1"/>
      <w:numFmt w:val="lowerRoman"/>
      <w:lvlText w:val="%6."/>
      <w:lvlJc w:val="right"/>
      <w:pPr>
        <w:ind w:left="4010" w:hanging="180"/>
      </w:pPr>
    </w:lvl>
    <w:lvl w:ilvl="6" w:tplc="0419000F">
      <w:start w:val="1"/>
      <w:numFmt w:val="decimal"/>
      <w:lvlText w:val="%7."/>
      <w:lvlJc w:val="left"/>
      <w:pPr>
        <w:ind w:left="4730" w:hanging="360"/>
      </w:pPr>
    </w:lvl>
    <w:lvl w:ilvl="7" w:tplc="04190019">
      <w:start w:val="1"/>
      <w:numFmt w:val="lowerLetter"/>
      <w:lvlText w:val="%8."/>
      <w:lvlJc w:val="left"/>
      <w:pPr>
        <w:ind w:left="5450" w:hanging="360"/>
      </w:pPr>
    </w:lvl>
    <w:lvl w:ilvl="8" w:tplc="0419001B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565540E5"/>
    <w:multiLevelType w:val="multilevel"/>
    <w:tmpl w:val="B71E9A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 w15:restartNumberingAfterBreak="0">
    <w:nsid w:val="5F150265"/>
    <w:multiLevelType w:val="hybridMultilevel"/>
    <w:tmpl w:val="11765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E92F65"/>
    <w:multiLevelType w:val="hybridMultilevel"/>
    <w:tmpl w:val="08142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AC2D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B0"/>
    <w:rsid w:val="006A56B0"/>
    <w:rsid w:val="0078156E"/>
    <w:rsid w:val="008439EF"/>
    <w:rsid w:val="009F6F53"/>
    <w:rsid w:val="00AB6A00"/>
    <w:rsid w:val="00CD25C7"/>
    <w:rsid w:val="00D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037AB-D5AC-4369-8DB0-04CA830D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A56B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A56B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1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5509</Words>
  <Characters>31406</Characters>
  <Application>Microsoft Office Word</Application>
  <DocSecurity>0</DocSecurity>
  <Lines>261</Lines>
  <Paragraphs>73</Paragraphs>
  <ScaleCrop>false</ScaleCrop>
  <Company/>
  <LinksUpToDate>false</LinksUpToDate>
  <CharactersWithSpaces>36842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2019-05-16T16:20:00Z</dcterms:created>
  <dcterms:modified xsi:type="dcterms:W3CDTF">2020-04-09T22:07:00Z</dcterms:modified>
</cp:coreProperties>
</file>